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B5DD" w14:textId="168D68C7" w:rsidR="00A9713D" w:rsidRDefault="008D512D">
      <w:pPr>
        <w:rPr>
          <w:b/>
          <w:bCs/>
        </w:rPr>
      </w:pPr>
      <w:r w:rsidRPr="00493CBF">
        <w:rPr>
          <w:b/>
          <w:bCs/>
        </w:rPr>
        <w:t>Dawna fabryka kotłów i radiatorów w Łodzi „FAKORA” (ul. Warneńczyka 18/20)</w:t>
      </w:r>
    </w:p>
    <w:p w14:paraId="16D32862" w14:textId="1DF618D3" w:rsidR="00493CBF" w:rsidRPr="00493CBF" w:rsidRDefault="00493CBF">
      <w:r>
        <w:t>Autorzy opisu: Julia Sokołowska, Piotr Konopka, 2024 r.</w:t>
      </w:r>
    </w:p>
    <w:p w14:paraId="2E2E2FCE" w14:textId="77777777" w:rsidR="00493CBF" w:rsidRPr="00493CBF" w:rsidRDefault="008D512D" w:rsidP="00493CBF">
      <w:pPr>
        <w:jc w:val="both"/>
        <w:rPr>
          <w:b/>
          <w:bCs/>
        </w:rPr>
      </w:pPr>
      <w:r w:rsidRPr="008D512D">
        <w:t xml:space="preserve">W 1912 r. Oskar Hoffman założył przy ul. Kilińskiego 170 (dawna ul. Widzewska) Fabrykę Maszyn Budowlanych i Włókienniczych, produkującą urządzenia dla przędzalń cienkoprzędnych. W 1928 r. otworzył oddział we wsi Chojny, który specjalizował się w odlewach żeliwnych. Po 1945 r. chojeński zakład został upaństwowiony, a w 1953 r. przekształcony w samodzielną Fabrykę Kotłów i Radiatorów „FAKORA”. Produkcję kontynuowała Odlewnia Żeliwa „FAKORA MOC” aż do 2005 r. W 2007 r. fabryka częściowo spłonęła, a w 2009 r. teren przejął deweloper „Plaza </w:t>
      </w:r>
      <w:proofErr w:type="spellStart"/>
      <w:r w:rsidRPr="008D512D">
        <w:t>Centers</w:t>
      </w:r>
      <w:proofErr w:type="spellEnd"/>
      <w:r w:rsidRPr="008D512D">
        <w:t xml:space="preserve">”, planując budowę centrum handlowego. Wojewódzki Urząd Ochrony Zabytków wstrzymał prace, uznając fabrykę za unikatowy obiekt. Stwierdzono wówczas, że budynki starej fabryki są prawdopodobnie pierwszymi o konstrukcji żelbetowej wzniesionymi w Królestwie Polskim. W 2012 r. minister kultury uchylił jednak tę decyzję, co pozwoliło inwestorowi na wyburzenie obiektu, rozpoczęte 23 czerwca tego samego roku. Z „FAKORY” zachował się jedynie żelbetowy stelaż hal produkcyjnych, a także portiernia z bramą (położona naprzeciwko Żłobka Miejskiego nr 3 przy ul. Warneńczyka 5/17), komin fabryczny oraz wodociągowa wieża ciśnień. Zakład składał się głównie z dwóch hal murowanych z czerwonej cegły – maszynowni i odlewni żeliwa. Wyposażony był ponadto w nieistniejące współcześnie budynki administracyjne, socjalne, kotłownię, magazyn parterowy, laboratorium oraz budynki wagi i </w:t>
      </w:r>
      <w:proofErr w:type="spellStart"/>
      <w:r w:rsidRPr="008D512D">
        <w:t>hydrofonii</w:t>
      </w:r>
      <w:proofErr w:type="spellEnd"/>
      <w:r w:rsidRPr="008D512D">
        <w:t xml:space="preserve">. Ocalały żelbetowy szkielet został dziś wkomponowany w nową zabudowę handlowo usługową, tworząc oryginalną formę przestrzenną na kształt stropu architektonicznego. Jeśli jesteśmy niedaleko niszczejącej portierni, spójrzmy na klasycystyczną bramę z dorycką kolumnadą. Na jej kapitelach dostrzec można nie jedno, a nawet kilka gniazd gołębi. Dla odważnych polecamy przejść się pod komin fabryki, która położona jest wśród dzikiej i bujnej zieleni. Uwagę przykuwa rosnąca obok topola kanadyjska gęsto obrośnięta jemiołą – jej ogromne równe kule, wyglądają niczym bombki zawieszone na choince. Bystre oko zauważy także, że zieleń powoli anektuje komin, miejscami porośnięty winobluszczem trójklapowym. Być może w przyszłości cały wtopi się w otoczenie. Oko warto zawiesić także na architektonicznym detalu w postaci zardzewiałych okuć oraz fakturze i materiale, z którego wykonano “wieżę”. Cegła przybrała różne odcienie, tworząc ciekawą mozaikę- warto jej dotknąć, poczuć chłód, surowość i chropowatość budulca. Na kominie widoczne są także elementy </w:t>
      </w:r>
      <w:proofErr w:type="spellStart"/>
      <w:r w:rsidRPr="008D512D">
        <w:t>street</w:t>
      </w:r>
      <w:proofErr w:type="spellEnd"/>
      <w:r w:rsidRPr="008D512D">
        <w:t xml:space="preserve"> </w:t>
      </w:r>
      <w:proofErr w:type="spellStart"/>
      <w:r w:rsidRPr="008D512D">
        <w:t>art’u</w:t>
      </w:r>
      <w:proofErr w:type="spellEnd"/>
      <w:r w:rsidRPr="008D512D">
        <w:t xml:space="preserve"> w formie „</w:t>
      </w:r>
      <w:proofErr w:type="spellStart"/>
      <w:r w:rsidRPr="008D512D">
        <w:t>tagów</w:t>
      </w:r>
      <w:proofErr w:type="spellEnd"/>
      <w:r w:rsidRPr="008D512D">
        <w:t xml:space="preserve">” – podpisów </w:t>
      </w:r>
      <w:proofErr w:type="spellStart"/>
      <w:r w:rsidRPr="008D512D">
        <w:t>grafficiarzy</w:t>
      </w:r>
      <w:proofErr w:type="spellEnd"/>
      <w:r w:rsidRPr="008D512D">
        <w:t xml:space="preserve">. Można je zapamiętać i poszukać ich na innych, znajdujących się nieopodal budynkach, być może się powtarzają. Będzie to dobra gra na spostrzegawczość. </w:t>
      </w:r>
    </w:p>
    <w:p w14:paraId="3EB0A5D8" w14:textId="77777777" w:rsidR="00493CBF" w:rsidRPr="00493CBF" w:rsidRDefault="008D512D" w:rsidP="00493CBF">
      <w:pPr>
        <w:jc w:val="both"/>
        <w:rPr>
          <w:b/>
          <w:bCs/>
        </w:rPr>
      </w:pPr>
      <w:r w:rsidRPr="00493CBF">
        <w:rPr>
          <w:b/>
          <w:bCs/>
        </w:rPr>
        <w:t xml:space="preserve">Słowniczek pojęciowy: </w:t>
      </w:r>
    </w:p>
    <w:p w14:paraId="6DA65563" w14:textId="77777777" w:rsidR="00493CBF" w:rsidRDefault="008D512D" w:rsidP="00493CBF">
      <w:pPr>
        <w:pStyle w:val="Akapitzlist"/>
        <w:numPr>
          <w:ilvl w:val="0"/>
          <w:numId w:val="1"/>
        </w:numPr>
        <w:jc w:val="both"/>
      </w:pPr>
      <w:r w:rsidRPr="00493CBF">
        <w:rPr>
          <w:b/>
          <w:bCs/>
        </w:rPr>
        <w:t>Strop architektoniczny</w:t>
      </w:r>
      <w:r w:rsidRPr="008D512D">
        <w:t xml:space="preserve"> – górna, pozioma część budynku, oddzielająca poszczególne kondygnacje i stanowiąca konstrukcyjne podparcie. </w:t>
      </w:r>
    </w:p>
    <w:p w14:paraId="634855A5" w14:textId="77777777" w:rsidR="00493CBF" w:rsidRDefault="008D512D" w:rsidP="00493CBF">
      <w:pPr>
        <w:pStyle w:val="Akapitzlist"/>
        <w:numPr>
          <w:ilvl w:val="0"/>
          <w:numId w:val="1"/>
        </w:numPr>
        <w:jc w:val="both"/>
      </w:pPr>
      <w:r w:rsidRPr="00493CBF">
        <w:rPr>
          <w:b/>
          <w:bCs/>
        </w:rPr>
        <w:t>Porządek dorycki</w:t>
      </w:r>
      <w:r w:rsidRPr="008D512D">
        <w:t xml:space="preserve"> – jeden z trzech klasycznych porządków architektonicznych w starożytnej Grecji, charakteryzujący się prostymi, masywnymi kolumnami. </w:t>
      </w:r>
    </w:p>
    <w:p w14:paraId="54176CD5" w14:textId="77777777" w:rsidR="00493CBF" w:rsidRDefault="008D512D" w:rsidP="00493CBF">
      <w:pPr>
        <w:pStyle w:val="Akapitzlist"/>
        <w:numPr>
          <w:ilvl w:val="0"/>
          <w:numId w:val="1"/>
        </w:numPr>
        <w:jc w:val="both"/>
      </w:pPr>
      <w:r w:rsidRPr="00493CBF">
        <w:rPr>
          <w:b/>
          <w:bCs/>
        </w:rPr>
        <w:t>Kolumnada</w:t>
      </w:r>
      <w:r w:rsidRPr="008D512D">
        <w:t xml:space="preserve"> – szereg kolumn ustawionych w jednej linii, często podtrzymujących belkowanie lub strop.</w:t>
      </w:r>
    </w:p>
    <w:p w14:paraId="2B68DF15" w14:textId="690A882F" w:rsidR="008D512D" w:rsidRDefault="008D512D" w:rsidP="00493CBF">
      <w:pPr>
        <w:pStyle w:val="Akapitzlist"/>
        <w:numPr>
          <w:ilvl w:val="0"/>
          <w:numId w:val="1"/>
        </w:numPr>
        <w:jc w:val="both"/>
      </w:pPr>
      <w:r w:rsidRPr="00493CBF">
        <w:rPr>
          <w:b/>
          <w:bCs/>
        </w:rPr>
        <w:t>Kapitel</w:t>
      </w:r>
      <w:r w:rsidRPr="008D512D">
        <w:t xml:space="preserve"> – górna część kolumny, która wieńczy jej trzon i często jest bogato zdobiona.</w:t>
      </w:r>
    </w:p>
    <w:sectPr w:rsidR="008D5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00EB1"/>
    <w:multiLevelType w:val="hybridMultilevel"/>
    <w:tmpl w:val="8F542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2D"/>
    <w:rsid w:val="00493CBF"/>
    <w:rsid w:val="007E0739"/>
    <w:rsid w:val="008D512D"/>
    <w:rsid w:val="00A9713D"/>
    <w:rsid w:val="00C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76FD"/>
  <w15:chartTrackingRefBased/>
  <w15:docId w15:val="{EC73276D-F59E-4B21-9001-9E41331A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5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5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5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5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5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5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5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5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5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5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51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51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51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51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51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51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5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5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5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5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51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51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51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5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51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51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Sokołowska</dc:creator>
  <cp:keywords/>
  <dc:description/>
  <cp:lastModifiedBy>Julia Sokołowska</cp:lastModifiedBy>
  <cp:revision>2</cp:revision>
  <dcterms:created xsi:type="dcterms:W3CDTF">2025-02-13T11:03:00Z</dcterms:created>
  <dcterms:modified xsi:type="dcterms:W3CDTF">2025-02-13T11:05:00Z</dcterms:modified>
</cp:coreProperties>
</file>